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EastAsia" w:hAnsiTheme="majorEastAsia" w:eastAsiaTheme="majorEastAsia"/>
          <w:b/>
          <w:sz w:val="28"/>
          <w:szCs w:val="28"/>
        </w:rPr>
      </w:pPr>
    </w:p>
    <w:p>
      <w:pPr>
        <w:rPr>
          <w:rFonts w:asciiTheme="majorEastAsia" w:hAnsiTheme="majorEastAsia" w:eastAsiaTheme="majorEastAsia"/>
          <w:b/>
          <w:sz w:val="28"/>
          <w:szCs w:val="28"/>
        </w:rPr>
      </w:pPr>
    </w:p>
    <w:p>
      <w:pPr>
        <w:jc w:val="center"/>
        <w:rPr>
          <w:rFonts w:asciiTheme="majorEastAsia" w:hAnsiTheme="majorEastAsia" w:eastAsiaTheme="majorEastAsia"/>
          <w:b/>
          <w:sz w:val="16"/>
          <w:szCs w:val="16"/>
        </w:rPr>
      </w:pPr>
    </w:p>
    <w:p>
      <w:pPr>
        <w:ind w:right="360"/>
        <w:jc w:val="right"/>
        <w:rPr>
          <w:rFonts w:asciiTheme="majorEastAsia" w:hAnsiTheme="majorEastAsia" w:eastAsiaTheme="majorEastAsia"/>
          <w:b/>
          <w:sz w:val="36"/>
          <w:szCs w:val="36"/>
        </w:rPr>
      </w:pPr>
      <w:r>
        <w:rPr>
          <w:rFonts w:hint="eastAsia" w:asciiTheme="majorEastAsia" w:hAnsiTheme="majorEastAsia" w:eastAsiaTheme="majorEastAsia"/>
          <w:b/>
          <w:sz w:val="36"/>
          <w:szCs w:val="36"/>
        </w:rPr>
        <w:t>河特协[2017]</w:t>
      </w:r>
      <w:r>
        <w:rPr>
          <w:rFonts w:hint="eastAsia" w:asciiTheme="majorEastAsia" w:hAnsiTheme="majorEastAsia" w:eastAsiaTheme="majorEastAsia"/>
          <w:b/>
          <w:sz w:val="36"/>
          <w:szCs w:val="36"/>
          <w:lang w:val="en-US" w:eastAsia="zh-CN"/>
        </w:rPr>
        <w:t>5</w:t>
      </w:r>
      <w:r>
        <w:rPr>
          <w:rFonts w:hint="eastAsia" w:asciiTheme="majorEastAsia" w:hAnsiTheme="majorEastAsia" w:eastAsiaTheme="majorEastAsia"/>
          <w:b/>
          <w:sz w:val="36"/>
          <w:szCs w:val="36"/>
        </w:rPr>
        <w:t>号</w:t>
      </w:r>
    </w:p>
    <w:p>
      <w:pPr>
        <w:ind w:right="360"/>
        <w:jc w:val="center"/>
        <w:rPr>
          <w:rFonts w:asciiTheme="majorEastAsia" w:hAnsiTheme="majorEastAsia" w:eastAsiaTheme="majorEastAsia"/>
          <w:b/>
          <w:sz w:val="16"/>
          <w:szCs w:val="16"/>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关于举办特种设备作业人员</w:t>
      </w:r>
      <w:r>
        <w:rPr>
          <w:rFonts w:hint="eastAsia" w:ascii="宋体" w:hAnsi="宋体" w:eastAsia="宋体" w:cs="宋体"/>
          <w:color w:val="000000" w:themeColor="text1"/>
          <w:sz w:val="44"/>
          <w:szCs w:val="44"/>
          <w14:textFill>
            <w14:solidFill>
              <w14:schemeClr w14:val="tx1"/>
            </w14:solidFill>
          </w14:textFill>
        </w:rPr>
        <w:t>【</w:t>
      </w:r>
      <w:r>
        <w:rPr>
          <w:rFonts w:hint="eastAsia" w:asciiTheme="majorEastAsia" w:hAnsiTheme="majorEastAsia" w:eastAsiaTheme="majorEastAsia"/>
          <w:b/>
          <w:sz w:val="36"/>
          <w:szCs w:val="36"/>
          <w:lang w:eastAsia="zh-CN"/>
        </w:rPr>
        <w:t>起重机械（</w:t>
      </w:r>
      <w:r>
        <w:rPr>
          <w:rFonts w:hint="eastAsia" w:asciiTheme="majorEastAsia" w:hAnsiTheme="majorEastAsia" w:eastAsiaTheme="majorEastAsia"/>
          <w:b/>
          <w:sz w:val="36"/>
          <w:szCs w:val="36"/>
          <w:lang w:val="en-US" w:eastAsia="zh-CN"/>
        </w:rPr>
        <w:t>Q3、Q4、Q5、Q6、A5</w:t>
      </w:r>
      <w:r>
        <w:rPr>
          <w:rFonts w:hint="eastAsia" w:asciiTheme="majorEastAsia" w:hAnsiTheme="majorEastAsia" w:eastAsiaTheme="majorEastAsia"/>
          <w:b/>
          <w:sz w:val="36"/>
          <w:szCs w:val="36"/>
          <w:lang w:eastAsia="zh-CN"/>
        </w:rPr>
        <w:t>）</w:t>
      </w:r>
      <w:r>
        <w:rPr>
          <w:rFonts w:hint="eastAsia" w:ascii="宋体" w:hAnsi="宋体" w:eastAsia="宋体" w:cs="宋体"/>
          <w:color w:val="000000" w:themeColor="text1"/>
          <w:sz w:val="44"/>
          <w:szCs w:val="44"/>
          <w14:textFill>
            <w14:solidFill>
              <w14:schemeClr w14:val="tx1"/>
            </w14:solidFill>
          </w14:textFill>
        </w:rPr>
        <w:t>】</w:t>
      </w:r>
      <w:r>
        <w:rPr>
          <w:rFonts w:hint="eastAsia" w:asciiTheme="majorEastAsia" w:hAnsiTheme="majorEastAsia" w:eastAsiaTheme="majorEastAsia"/>
          <w:b/>
          <w:sz w:val="36"/>
          <w:szCs w:val="36"/>
        </w:rPr>
        <w:t>考前辅导班的通知</w:t>
      </w:r>
    </w:p>
    <w:p>
      <w:pPr>
        <w:snapToGrid w:val="0"/>
        <w:spacing w:line="360" w:lineRule="auto"/>
        <w:contextualSpacing/>
        <w:rPr>
          <w:rFonts w:asciiTheme="majorEastAsia" w:hAnsiTheme="majorEastAsia" w:eastAsiaTheme="majorEastAsia"/>
          <w:color w:val="000000" w:themeColor="text1"/>
          <w:sz w:val="28"/>
          <w:szCs w:val="28"/>
          <w14:textFill>
            <w14:solidFill>
              <w14:schemeClr w14:val="tx1"/>
            </w14:solidFill>
          </w14:textFill>
        </w:rPr>
      </w:pPr>
    </w:p>
    <w:p>
      <w:pPr>
        <w:snapToGrid w:val="0"/>
        <w:spacing w:line="360" w:lineRule="auto"/>
        <w:contextualSpacing/>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各有关单位：</w:t>
      </w:r>
    </w:p>
    <w:p>
      <w:pPr>
        <w:snapToGrid w:val="0"/>
        <w:spacing w:line="360" w:lineRule="auto"/>
        <w:ind w:firstLine="560" w:firstLineChars="200"/>
        <w:contextualSpacing/>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根据《中华人民共和国特种设备安全法》的相关规定，特种设备的作业人员和安全管理人员应当按照国家有关规定取得相应资格，方可从事相关工作。为贯彻上述要求，本协会将举办一期</w:t>
      </w:r>
      <w:r>
        <w:rPr>
          <w:rFonts w:hint="eastAsia" w:asciiTheme="majorEastAsia" w:hAnsiTheme="majorEastAsia" w:eastAsiaTheme="majorEastAsia"/>
          <w:b w:val="0"/>
          <w:bCs/>
          <w:sz w:val="28"/>
          <w:szCs w:val="28"/>
          <w:lang w:eastAsia="zh-CN"/>
        </w:rPr>
        <w:t>起重机械（</w:t>
      </w:r>
      <w:r>
        <w:rPr>
          <w:rFonts w:hint="eastAsia" w:asciiTheme="majorEastAsia" w:hAnsiTheme="majorEastAsia" w:eastAsiaTheme="majorEastAsia"/>
          <w:b w:val="0"/>
          <w:bCs/>
          <w:sz w:val="28"/>
          <w:szCs w:val="28"/>
          <w:lang w:val="en-US" w:eastAsia="zh-CN"/>
        </w:rPr>
        <w:t>Q3、Q4、Q5、Q6、A5</w:t>
      </w:r>
      <w:r>
        <w:rPr>
          <w:rFonts w:hint="eastAsia" w:asciiTheme="majorEastAsia" w:hAnsiTheme="majorEastAsia" w:eastAsiaTheme="majorEastAsia"/>
          <w:b w:val="0"/>
          <w:bCs/>
          <w:sz w:val="28"/>
          <w:szCs w:val="28"/>
          <w:lang w:eastAsia="zh-CN"/>
        </w:rPr>
        <w:t>）</w:t>
      </w:r>
      <w:r>
        <w:rPr>
          <w:rFonts w:hint="eastAsia" w:asciiTheme="majorEastAsia" w:hAnsiTheme="majorEastAsia" w:eastAsiaTheme="majorEastAsia"/>
          <w:color w:val="000000" w:themeColor="text1"/>
          <w:sz w:val="28"/>
          <w:szCs w:val="28"/>
          <w14:textFill>
            <w14:solidFill>
              <w14:schemeClr w14:val="tx1"/>
            </w14:solidFill>
          </w14:textFill>
        </w:rPr>
        <w:t>考证辅导班。学员考核合格后，由我协会统一向发证部门申请《特种设备作业人员证》。</w:t>
      </w:r>
    </w:p>
    <w:p>
      <w:pPr>
        <w:snapToGrid w:val="0"/>
        <w:spacing w:line="360" w:lineRule="auto"/>
        <w:ind w:firstLine="560" w:firstLineChars="200"/>
        <w:contextualSpacing/>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现将有关事项通知如下：</w:t>
      </w:r>
    </w:p>
    <w:p>
      <w:pPr>
        <w:snapToGrid w:val="0"/>
        <w:spacing w:line="360" w:lineRule="auto"/>
        <w:ind w:firstLine="562" w:firstLineChars="200"/>
        <w:contextualSpacing/>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一、辅导对象和条件</w:t>
      </w:r>
    </w:p>
    <w:p>
      <w:pPr>
        <w:snapToGrid w:val="0"/>
        <w:spacing w:line="360" w:lineRule="auto"/>
        <w:ind w:firstLine="420" w:firstLineChars="150"/>
        <w:contextualSpacing/>
        <w:rPr>
          <w:rFonts w:asciiTheme="majorEastAsia" w:hAnsiTheme="majorEastAsia" w:eastAsiaTheme="majorEastAsia"/>
          <w:sz w:val="28"/>
          <w:szCs w:val="28"/>
        </w:rPr>
      </w:pPr>
      <w:r>
        <w:rPr>
          <w:rFonts w:hint="eastAsia" w:asciiTheme="majorEastAsia" w:hAnsiTheme="majorEastAsia" w:eastAsiaTheme="majorEastAsia"/>
          <w:color w:val="000000" w:themeColor="text1"/>
          <w:sz w:val="28"/>
          <w:szCs w:val="28"/>
          <w14:textFill>
            <w14:solidFill>
              <w14:schemeClr w14:val="tx1"/>
            </w14:solidFill>
          </w14:textFill>
        </w:rPr>
        <w:t>（一）</w:t>
      </w:r>
      <w:r>
        <w:rPr>
          <w:rFonts w:hint="eastAsia" w:asciiTheme="majorEastAsia" w:hAnsiTheme="majorEastAsia" w:eastAsiaTheme="majorEastAsia"/>
          <w:color w:val="000000" w:themeColor="text1"/>
          <w:sz w:val="28"/>
          <w:szCs w:val="28"/>
          <w:lang w:eastAsia="zh-CN"/>
          <w14:textFill>
            <w14:solidFill>
              <w14:schemeClr w14:val="tx1"/>
            </w14:solidFill>
          </w14:textFill>
        </w:rPr>
        <w:t>辅导对象：</w:t>
      </w:r>
      <w:r>
        <w:rPr>
          <w:rFonts w:hint="eastAsia" w:asciiTheme="majorEastAsia" w:hAnsiTheme="majorEastAsia" w:eastAsiaTheme="majorEastAsia"/>
          <w:b w:val="0"/>
          <w:bCs/>
          <w:sz w:val="28"/>
          <w:szCs w:val="28"/>
          <w:lang w:eastAsia="zh-CN"/>
        </w:rPr>
        <w:t>起重机械（</w:t>
      </w:r>
      <w:r>
        <w:rPr>
          <w:rFonts w:hint="eastAsia" w:asciiTheme="majorEastAsia" w:hAnsiTheme="majorEastAsia" w:eastAsiaTheme="majorEastAsia"/>
          <w:b w:val="0"/>
          <w:bCs/>
          <w:sz w:val="28"/>
          <w:szCs w:val="28"/>
          <w:lang w:val="en-US" w:eastAsia="zh-CN"/>
        </w:rPr>
        <w:t>Q3、Q4、Q5、Q6、A5</w:t>
      </w:r>
      <w:r>
        <w:rPr>
          <w:rFonts w:hint="eastAsia" w:asciiTheme="majorEastAsia" w:hAnsiTheme="majorEastAsia" w:eastAsiaTheme="majorEastAsia"/>
          <w:b w:val="0"/>
          <w:bCs/>
          <w:sz w:val="28"/>
          <w:szCs w:val="28"/>
          <w:lang w:eastAsia="zh-CN"/>
        </w:rPr>
        <w:t>）</w:t>
      </w:r>
      <w:r>
        <w:rPr>
          <w:rFonts w:hint="eastAsia" w:asciiTheme="majorEastAsia" w:hAnsiTheme="majorEastAsia" w:eastAsiaTheme="majorEastAsia"/>
          <w:sz w:val="28"/>
          <w:szCs w:val="28"/>
        </w:rPr>
        <w:t>考证人员。</w:t>
      </w:r>
    </w:p>
    <w:p>
      <w:pPr>
        <w:snapToGrid w:val="0"/>
        <w:spacing w:line="360" w:lineRule="auto"/>
        <w:ind w:firstLine="420" w:firstLineChars="150"/>
        <w:contextualSpacing/>
        <w:jc w:val="left"/>
        <w:rPr>
          <w:rFonts w:asciiTheme="majorEastAsia" w:hAnsiTheme="majorEastAsia" w:eastAsiaTheme="majorEastAsia"/>
          <w:sz w:val="28"/>
          <w:szCs w:val="28"/>
        </w:rPr>
      </w:pPr>
      <w:r>
        <w:rPr>
          <w:rFonts w:hint="eastAsia" w:asciiTheme="majorEastAsia" w:hAnsiTheme="majorEastAsia" w:eastAsiaTheme="majorEastAsia"/>
          <w:sz w:val="28"/>
          <w:szCs w:val="28"/>
        </w:rPr>
        <w:t>（二）条件：</w:t>
      </w:r>
    </w:p>
    <w:tbl>
      <w:tblPr>
        <w:tblStyle w:val="8"/>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1920"/>
        <w:gridCol w:w="1921"/>
        <w:gridCol w:w="1910"/>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0" w:type="dxa"/>
            <w:vAlign w:val="center"/>
          </w:tcPr>
          <w:p>
            <w:pPr>
              <w:snapToGrid w:val="0"/>
              <w:spacing w:line="360" w:lineRule="auto"/>
              <w:contextualSpacing/>
              <w:jc w:val="center"/>
              <w:rPr>
                <w:rFonts w:asciiTheme="majorEastAsia" w:hAnsiTheme="majorEastAsia" w:eastAsiaTheme="majorEastAsia"/>
                <w:sz w:val="24"/>
                <w:szCs w:val="28"/>
              </w:rPr>
            </w:pPr>
            <w:r>
              <w:rPr>
                <w:rFonts w:hint="eastAsia" w:asciiTheme="majorEastAsia" w:hAnsiTheme="majorEastAsia" w:eastAsiaTheme="majorEastAsia"/>
                <w:sz w:val="24"/>
                <w:szCs w:val="28"/>
              </w:rPr>
              <w:t>项目</w:t>
            </w:r>
          </w:p>
        </w:tc>
        <w:tc>
          <w:tcPr>
            <w:tcW w:w="1920" w:type="dxa"/>
            <w:vAlign w:val="center"/>
          </w:tcPr>
          <w:p>
            <w:pPr>
              <w:snapToGrid w:val="0"/>
              <w:spacing w:line="360" w:lineRule="auto"/>
              <w:contextualSpacing/>
              <w:jc w:val="center"/>
              <w:rPr>
                <w:rFonts w:asciiTheme="majorEastAsia" w:hAnsiTheme="majorEastAsia" w:eastAsiaTheme="majorEastAsia"/>
                <w:sz w:val="24"/>
                <w:szCs w:val="28"/>
              </w:rPr>
            </w:pPr>
            <w:r>
              <w:rPr>
                <w:rFonts w:hint="eastAsia" w:asciiTheme="majorEastAsia" w:hAnsiTheme="majorEastAsia" w:eastAsiaTheme="majorEastAsia"/>
                <w:sz w:val="24"/>
                <w:szCs w:val="28"/>
              </w:rPr>
              <w:t>年龄</w:t>
            </w:r>
          </w:p>
        </w:tc>
        <w:tc>
          <w:tcPr>
            <w:tcW w:w="1921" w:type="dxa"/>
            <w:vAlign w:val="center"/>
          </w:tcPr>
          <w:p>
            <w:pPr>
              <w:snapToGrid w:val="0"/>
              <w:spacing w:line="360" w:lineRule="auto"/>
              <w:contextualSpacing/>
              <w:jc w:val="center"/>
              <w:rPr>
                <w:rFonts w:asciiTheme="majorEastAsia" w:hAnsiTheme="majorEastAsia" w:eastAsiaTheme="majorEastAsia"/>
                <w:sz w:val="24"/>
                <w:szCs w:val="28"/>
              </w:rPr>
            </w:pPr>
            <w:r>
              <w:rPr>
                <w:rFonts w:hint="eastAsia" w:asciiTheme="majorEastAsia" w:hAnsiTheme="majorEastAsia" w:eastAsiaTheme="majorEastAsia"/>
                <w:sz w:val="24"/>
                <w:szCs w:val="28"/>
              </w:rPr>
              <w:t>健康要求</w:t>
            </w:r>
          </w:p>
        </w:tc>
        <w:tc>
          <w:tcPr>
            <w:tcW w:w="1910" w:type="dxa"/>
            <w:vAlign w:val="center"/>
          </w:tcPr>
          <w:p>
            <w:pPr>
              <w:snapToGrid w:val="0"/>
              <w:spacing w:line="360" w:lineRule="auto"/>
              <w:contextualSpacing/>
              <w:jc w:val="center"/>
              <w:rPr>
                <w:rFonts w:asciiTheme="majorEastAsia" w:hAnsiTheme="majorEastAsia" w:eastAsiaTheme="majorEastAsia"/>
                <w:sz w:val="24"/>
                <w:szCs w:val="28"/>
              </w:rPr>
            </w:pPr>
            <w:r>
              <w:rPr>
                <w:rFonts w:hint="eastAsia" w:asciiTheme="majorEastAsia" w:hAnsiTheme="majorEastAsia" w:eastAsiaTheme="majorEastAsia"/>
                <w:sz w:val="24"/>
                <w:szCs w:val="28"/>
              </w:rPr>
              <w:t>文化程度</w:t>
            </w:r>
          </w:p>
        </w:tc>
        <w:tc>
          <w:tcPr>
            <w:tcW w:w="1910" w:type="dxa"/>
            <w:vAlign w:val="center"/>
          </w:tcPr>
          <w:p>
            <w:pPr>
              <w:snapToGrid w:val="0"/>
              <w:spacing w:line="360" w:lineRule="auto"/>
              <w:contextualSpacing/>
              <w:jc w:val="center"/>
              <w:rPr>
                <w:rFonts w:asciiTheme="majorEastAsia" w:hAnsiTheme="majorEastAsia" w:eastAsiaTheme="majorEastAsia"/>
                <w:sz w:val="24"/>
                <w:szCs w:val="28"/>
              </w:rPr>
            </w:pPr>
            <w:r>
              <w:rPr>
                <w:rFonts w:hint="eastAsia" w:asciiTheme="majorEastAsia" w:hAnsiTheme="majorEastAsia" w:eastAsiaTheme="majorEastAsia"/>
                <w:sz w:val="24"/>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0" w:type="dxa"/>
            <w:vAlign w:val="center"/>
          </w:tcPr>
          <w:p>
            <w:pPr>
              <w:snapToGrid w:val="0"/>
              <w:spacing w:line="360" w:lineRule="auto"/>
              <w:contextualSpacing/>
              <w:jc w:val="center"/>
              <w:rPr>
                <w:rFonts w:hint="eastAsia" w:asciiTheme="majorEastAsia" w:hAnsiTheme="majorEastAsia" w:eastAsiaTheme="majorEastAsia"/>
                <w:sz w:val="22"/>
                <w:szCs w:val="28"/>
                <w:lang w:eastAsia="zh-CN"/>
              </w:rPr>
            </w:pPr>
            <w:r>
              <w:rPr>
                <w:rFonts w:hint="eastAsia" w:asciiTheme="majorEastAsia" w:hAnsiTheme="majorEastAsia" w:eastAsiaTheme="majorEastAsia"/>
                <w:b w:val="0"/>
                <w:bCs/>
                <w:sz w:val="22"/>
                <w:szCs w:val="22"/>
                <w:lang w:val="en-US" w:eastAsia="zh-CN"/>
              </w:rPr>
              <w:t>Q3、Q4、Q5、Q6</w:t>
            </w:r>
          </w:p>
        </w:tc>
        <w:tc>
          <w:tcPr>
            <w:tcW w:w="1920" w:type="dxa"/>
            <w:vAlign w:val="center"/>
          </w:tcPr>
          <w:p>
            <w:pPr>
              <w:snapToGrid w:val="0"/>
              <w:spacing w:line="360" w:lineRule="auto"/>
              <w:contextualSpacing/>
              <w:jc w:val="center"/>
              <w:rPr>
                <w:rFonts w:asciiTheme="majorEastAsia" w:hAnsiTheme="majorEastAsia" w:eastAsiaTheme="majorEastAsia"/>
                <w:sz w:val="22"/>
                <w:szCs w:val="28"/>
              </w:rPr>
            </w:pPr>
            <w:r>
              <w:rPr>
                <w:rFonts w:hint="eastAsia" w:asciiTheme="majorEastAsia" w:hAnsiTheme="majorEastAsia" w:eastAsiaTheme="majorEastAsia"/>
                <w:sz w:val="22"/>
                <w:szCs w:val="28"/>
              </w:rPr>
              <w:t>男：18-60周岁</w:t>
            </w:r>
          </w:p>
          <w:p>
            <w:pPr>
              <w:snapToGrid w:val="0"/>
              <w:spacing w:line="360" w:lineRule="auto"/>
              <w:contextualSpacing/>
              <w:jc w:val="center"/>
              <w:rPr>
                <w:rFonts w:asciiTheme="majorEastAsia" w:hAnsiTheme="majorEastAsia" w:eastAsiaTheme="majorEastAsia"/>
                <w:sz w:val="22"/>
                <w:szCs w:val="28"/>
              </w:rPr>
            </w:pPr>
            <w:r>
              <w:rPr>
                <w:rFonts w:hint="eastAsia" w:asciiTheme="majorEastAsia" w:hAnsiTheme="majorEastAsia" w:eastAsiaTheme="majorEastAsia"/>
                <w:sz w:val="22"/>
                <w:szCs w:val="28"/>
              </w:rPr>
              <w:t>女：18-55周岁</w:t>
            </w:r>
          </w:p>
        </w:tc>
        <w:tc>
          <w:tcPr>
            <w:tcW w:w="1921" w:type="dxa"/>
            <w:vAlign w:val="center"/>
          </w:tcPr>
          <w:p>
            <w:pPr>
              <w:snapToGrid w:val="0"/>
              <w:spacing w:line="360" w:lineRule="auto"/>
              <w:contextualSpacing/>
              <w:jc w:val="center"/>
              <w:rPr>
                <w:rFonts w:asciiTheme="majorEastAsia" w:hAnsiTheme="majorEastAsia" w:eastAsiaTheme="majorEastAsia"/>
                <w:sz w:val="22"/>
                <w:szCs w:val="28"/>
              </w:rPr>
            </w:pPr>
            <w:r>
              <w:rPr>
                <w:rFonts w:hint="eastAsia" w:asciiTheme="majorEastAsia" w:hAnsiTheme="majorEastAsia" w:eastAsiaTheme="majorEastAsia"/>
                <w:sz w:val="22"/>
                <w:szCs w:val="28"/>
              </w:rPr>
              <w:t>身体健康，无妨碍从事本工作的疾病和生理缺陷</w:t>
            </w:r>
          </w:p>
        </w:tc>
        <w:tc>
          <w:tcPr>
            <w:tcW w:w="1910" w:type="dxa"/>
            <w:vAlign w:val="center"/>
          </w:tcPr>
          <w:p>
            <w:pPr>
              <w:snapToGrid w:val="0"/>
              <w:spacing w:line="360" w:lineRule="auto"/>
              <w:contextualSpacing/>
              <w:jc w:val="center"/>
              <w:rPr>
                <w:rFonts w:asciiTheme="majorEastAsia" w:hAnsiTheme="majorEastAsia" w:eastAsiaTheme="majorEastAsia"/>
                <w:sz w:val="22"/>
                <w:szCs w:val="28"/>
              </w:rPr>
            </w:pPr>
            <w:r>
              <w:rPr>
                <w:rFonts w:hint="eastAsia" w:asciiTheme="majorEastAsia" w:hAnsiTheme="majorEastAsia" w:eastAsiaTheme="majorEastAsia"/>
                <w:sz w:val="22"/>
                <w:szCs w:val="28"/>
              </w:rPr>
              <w:t>初中以上</w:t>
            </w:r>
          </w:p>
        </w:tc>
        <w:tc>
          <w:tcPr>
            <w:tcW w:w="1910" w:type="dxa"/>
            <w:vAlign w:val="center"/>
          </w:tcPr>
          <w:p>
            <w:pPr>
              <w:snapToGrid w:val="0"/>
              <w:spacing w:line="360" w:lineRule="auto"/>
              <w:contextualSpacing/>
              <w:jc w:val="center"/>
              <w:rPr>
                <w:rFonts w:asciiTheme="majorEastAsia" w:hAnsiTheme="majorEastAsia" w:eastAsiaTheme="majorEastAsia"/>
                <w:sz w:val="22"/>
                <w:szCs w:val="28"/>
              </w:rPr>
            </w:pPr>
            <w:r>
              <w:rPr>
                <w:rFonts w:hint="eastAsia" w:asciiTheme="majorEastAsia" w:hAnsiTheme="majorEastAsia" w:eastAsiaTheme="majorEastAsia"/>
                <w:sz w:val="22"/>
                <w:szCs w:val="28"/>
              </w:rPr>
              <w:t>具有相应的安全知识与技能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0" w:type="dxa"/>
            <w:vAlign w:val="center"/>
          </w:tcPr>
          <w:p>
            <w:pPr>
              <w:snapToGrid w:val="0"/>
              <w:spacing w:line="360" w:lineRule="auto"/>
              <w:contextualSpacing/>
              <w:jc w:val="center"/>
              <w:rPr>
                <w:rFonts w:hint="eastAsia" w:asciiTheme="majorEastAsia" w:hAnsiTheme="majorEastAsia" w:eastAsiaTheme="majorEastAsia"/>
                <w:sz w:val="22"/>
                <w:szCs w:val="28"/>
                <w:lang w:val="en-US" w:eastAsia="zh-CN"/>
              </w:rPr>
            </w:pPr>
            <w:r>
              <w:rPr>
                <w:rFonts w:hint="eastAsia" w:asciiTheme="majorEastAsia" w:hAnsiTheme="majorEastAsia" w:eastAsiaTheme="majorEastAsia"/>
                <w:sz w:val="22"/>
                <w:szCs w:val="28"/>
                <w:lang w:val="en-US" w:eastAsia="zh-CN"/>
              </w:rPr>
              <w:t>A5</w:t>
            </w:r>
          </w:p>
        </w:tc>
        <w:tc>
          <w:tcPr>
            <w:tcW w:w="1920" w:type="dxa"/>
            <w:vAlign w:val="center"/>
          </w:tcPr>
          <w:p>
            <w:pPr>
              <w:snapToGrid w:val="0"/>
              <w:spacing w:line="360" w:lineRule="auto"/>
              <w:contextualSpacing/>
              <w:jc w:val="center"/>
              <w:rPr>
                <w:rFonts w:asciiTheme="majorEastAsia" w:hAnsiTheme="majorEastAsia" w:eastAsiaTheme="majorEastAsia"/>
                <w:sz w:val="22"/>
                <w:szCs w:val="28"/>
              </w:rPr>
            </w:pPr>
            <w:r>
              <w:rPr>
                <w:rFonts w:hint="eastAsia" w:asciiTheme="majorEastAsia" w:hAnsiTheme="majorEastAsia" w:eastAsiaTheme="majorEastAsia"/>
                <w:sz w:val="22"/>
                <w:szCs w:val="28"/>
              </w:rPr>
              <w:t>男：</w:t>
            </w:r>
            <w:r>
              <w:rPr>
                <w:rFonts w:hint="eastAsia" w:asciiTheme="majorEastAsia" w:hAnsiTheme="majorEastAsia" w:eastAsiaTheme="majorEastAsia"/>
                <w:sz w:val="22"/>
                <w:szCs w:val="28"/>
                <w:lang w:val="en-US" w:eastAsia="zh-CN"/>
              </w:rPr>
              <w:t>20</w:t>
            </w:r>
            <w:r>
              <w:rPr>
                <w:rFonts w:hint="eastAsia" w:asciiTheme="majorEastAsia" w:hAnsiTheme="majorEastAsia" w:eastAsiaTheme="majorEastAsia"/>
                <w:sz w:val="22"/>
                <w:szCs w:val="28"/>
              </w:rPr>
              <w:t>-</w:t>
            </w:r>
            <w:bookmarkStart w:id="0" w:name="_GoBack"/>
            <w:bookmarkEnd w:id="0"/>
            <w:r>
              <w:rPr>
                <w:rFonts w:hint="eastAsia" w:asciiTheme="majorEastAsia" w:hAnsiTheme="majorEastAsia" w:eastAsiaTheme="majorEastAsia"/>
                <w:sz w:val="22"/>
                <w:szCs w:val="28"/>
              </w:rPr>
              <w:t>60周岁</w:t>
            </w:r>
          </w:p>
          <w:p>
            <w:pPr>
              <w:snapToGrid w:val="0"/>
              <w:spacing w:line="360" w:lineRule="auto"/>
              <w:contextualSpacing/>
              <w:jc w:val="center"/>
              <w:rPr>
                <w:rFonts w:asciiTheme="majorEastAsia" w:hAnsiTheme="majorEastAsia" w:eastAsiaTheme="majorEastAsia"/>
                <w:sz w:val="22"/>
                <w:szCs w:val="28"/>
              </w:rPr>
            </w:pPr>
            <w:r>
              <w:rPr>
                <w:rFonts w:hint="eastAsia" w:asciiTheme="majorEastAsia" w:hAnsiTheme="majorEastAsia" w:eastAsiaTheme="majorEastAsia"/>
                <w:sz w:val="22"/>
                <w:szCs w:val="28"/>
              </w:rPr>
              <w:t>女：</w:t>
            </w:r>
            <w:r>
              <w:rPr>
                <w:rFonts w:hint="eastAsia" w:asciiTheme="majorEastAsia" w:hAnsiTheme="majorEastAsia" w:eastAsiaTheme="majorEastAsia"/>
                <w:sz w:val="22"/>
                <w:szCs w:val="28"/>
                <w:lang w:val="en-US" w:eastAsia="zh-CN"/>
              </w:rPr>
              <w:t>20</w:t>
            </w:r>
            <w:r>
              <w:rPr>
                <w:rFonts w:hint="eastAsia" w:asciiTheme="majorEastAsia" w:hAnsiTheme="majorEastAsia" w:eastAsiaTheme="majorEastAsia"/>
                <w:sz w:val="22"/>
                <w:szCs w:val="28"/>
              </w:rPr>
              <w:t>-55周岁</w:t>
            </w:r>
          </w:p>
        </w:tc>
        <w:tc>
          <w:tcPr>
            <w:tcW w:w="1921" w:type="dxa"/>
            <w:vAlign w:val="center"/>
          </w:tcPr>
          <w:p>
            <w:pPr>
              <w:snapToGrid w:val="0"/>
              <w:spacing w:line="360" w:lineRule="auto"/>
              <w:contextualSpacing/>
              <w:jc w:val="center"/>
              <w:rPr>
                <w:rFonts w:asciiTheme="majorEastAsia" w:hAnsiTheme="majorEastAsia" w:eastAsiaTheme="majorEastAsia"/>
                <w:sz w:val="22"/>
                <w:szCs w:val="28"/>
              </w:rPr>
            </w:pPr>
            <w:r>
              <w:rPr>
                <w:rFonts w:hint="eastAsia" w:asciiTheme="majorEastAsia" w:hAnsiTheme="majorEastAsia" w:eastAsiaTheme="majorEastAsia"/>
                <w:sz w:val="22"/>
                <w:szCs w:val="28"/>
              </w:rPr>
              <w:t>身体健康，无妨碍从事本工作的疾病和生理缺陷</w:t>
            </w:r>
          </w:p>
        </w:tc>
        <w:tc>
          <w:tcPr>
            <w:tcW w:w="1910" w:type="dxa"/>
            <w:vAlign w:val="center"/>
          </w:tcPr>
          <w:p>
            <w:pPr>
              <w:snapToGrid w:val="0"/>
              <w:spacing w:line="360" w:lineRule="auto"/>
              <w:contextualSpacing/>
              <w:jc w:val="center"/>
              <w:rPr>
                <w:rFonts w:asciiTheme="majorEastAsia" w:hAnsiTheme="majorEastAsia" w:eastAsiaTheme="majorEastAsia"/>
                <w:sz w:val="22"/>
                <w:szCs w:val="28"/>
              </w:rPr>
            </w:pPr>
            <w:r>
              <w:rPr>
                <w:rFonts w:hint="eastAsia" w:asciiTheme="majorEastAsia" w:hAnsiTheme="majorEastAsia" w:eastAsiaTheme="majorEastAsia"/>
                <w:sz w:val="22"/>
                <w:szCs w:val="28"/>
                <w:lang w:eastAsia="zh-CN"/>
              </w:rPr>
              <w:t>高</w:t>
            </w:r>
            <w:r>
              <w:rPr>
                <w:rFonts w:hint="eastAsia" w:asciiTheme="majorEastAsia" w:hAnsiTheme="majorEastAsia" w:eastAsiaTheme="majorEastAsia"/>
                <w:sz w:val="22"/>
                <w:szCs w:val="28"/>
              </w:rPr>
              <w:t>中以上</w:t>
            </w:r>
          </w:p>
        </w:tc>
        <w:tc>
          <w:tcPr>
            <w:tcW w:w="1910" w:type="dxa"/>
            <w:vAlign w:val="center"/>
          </w:tcPr>
          <w:p>
            <w:pPr>
              <w:snapToGrid w:val="0"/>
              <w:spacing w:line="360" w:lineRule="auto"/>
              <w:contextualSpacing/>
              <w:jc w:val="center"/>
              <w:rPr>
                <w:rFonts w:asciiTheme="majorEastAsia" w:hAnsiTheme="majorEastAsia" w:eastAsiaTheme="majorEastAsia"/>
                <w:sz w:val="22"/>
                <w:szCs w:val="28"/>
              </w:rPr>
            </w:pPr>
            <w:r>
              <w:rPr>
                <w:rFonts w:hint="eastAsia" w:asciiTheme="majorEastAsia" w:hAnsiTheme="majorEastAsia" w:eastAsiaTheme="majorEastAsia"/>
                <w:sz w:val="22"/>
                <w:szCs w:val="28"/>
              </w:rPr>
              <w:t>具有相应的安全知识与技能</w:t>
            </w:r>
          </w:p>
        </w:tc>
      </w:tr>
    </w:tbl>
    <w:p>
      <w:pPr>
        <w:snapToGrid w:val="0"/>
        <w:spacing w:line="360" w:lineRule="auto"/>
        <w:contextualSpacing/>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二、辅导</w:t>
      </w:r>
      <w:r>
        <w:rPr>
          <w:rFonts w:hint="eastAsia" w:asciiTheme="majorEastAsia" w:hAnsiTheme="majorEastAsia" w:eastAsiaTheme="majorEastAsia"/>
          <w:b/>
          <w:sz w:val="28"/>
          <w:szCs w:val="28"/>
          <w:lang w:eastAsia="zh-CN"/>
        </w:rPr>
        <w:t>考核</w:t>
      </w:r>
      <w:r>
        <w:rPr>
          <w:rFonts w:hint="eastAsia" w:asciiTheme="majorEastAsia" w:hAnsiTheme="majorEastAsia" w:eastAsiaTheme="majorEastAsia"/>
          <w:b/>
          <w:sz w:val="28"/>
          <w:szCs w:val="28"/>
        </w:rPr>
        <w:t>时间、地点</w:t>
      </w:r>
    </w:p>
    <w:p>
      <w:pPr>
        <w:snapToGrid w:val="0"/>
        <w:spacing w:line="360" w:lineRule="auto"/>
        <w:ind w:firstLine="420" w:firstLineChars="150"/>
        <w:contextualSpacing/>
        <w:jc w:val="left"/>
        <w:rPr>
          <w:rFonts w:asciiTheme="majorEastAsia" w:hAnsiTheme="majorEastAsia" w:eastAsiaTheme="majorEastAsia"/>
          <w:sz w:val="28"/>
          <w:szCs w:val="28"/>
        </w:rPr>
      </w:pPr>
      <w:r>
        <w:rPr>
          <w:rFonts w:hint="eastAsia" w:asciiTheme="majorEastAsia" w:hAnsiTheme="majorEastAsia" w:eastAsiaTheme="majorEastAsia"/>
          <w:sz w:val="28"/>
          <w:szCs w:val="28"/>
        </w:rPr>
        <w:t>（一）辅导时间：2017年</w:t>
      </w:r>
      <w:r>
        <w:rPr>
          <w:rFonts w:hint="eastAsia" w:asciiTheme="majorEastAsia" w:hAnsiTheme="majorEastAsia" w:eastAsiaTheme="majorEastAsia"/>
          <w:sz w:val="28"/>
          <w:szCs w:val="28"/>
          <w:lang w:val="en-US" w:eastAsia="zh-CN"/>
        </w:rPr>
        <w:t>6</w:t>
      </w:r>
      <w:r>
        <w:rPr>
          <w:rFonts w:hint="eastAsia" w:asciiTheme="majorEastAsia" w:hAnsiTheme="majorEastAsia" w:eastAsiaTheme="majorEastAsia"/>
          <w:sz w:val="28"/>
          <w:szCs w:val="28"/>
        </w:rPr>
        <w:t>月</w:t>
      </w:r>
      <w:r>
        <w:rPr>
          <w:rFonts w:hint="eastAsia" w:asciiTheme="majorEastAsia" w:hAnsiTheme="majorEastAsia" w:eastAsiaTheme="majorEastAsia"/>
          <w:sz w:val="28"/>
          <w:szCs w:val="28"/>
          <w:lang w:val="en-US" w:eastAsia="zh-CN"/>
        </w:rPr>
        <w:t>21</w:t>
      </w:r>
      <w:r>
        <w:rPr>
          <w:rFonts w:hint="eastAsia" w:asciiTheme="majorEastAsia" w:hAnsiTheme="majorEastAsia" w:eastAsiaTheme="majorEastAsia"/>
          <w:sz w:val="28"/>
          <w:szCs w:val="28"/>
        </w:rPr>
        <w:t>日至</w:t>
      </w:r>
      <w:r>
        <w:rPr>
          <w:rFonts w:hint="eastAsia" w:asciiTheme="majorEastAsia" w:hAnsiTheme="majorEastAsia" w:eastAsiaTheme="majorEastAsia"/>
          <w:sz w:val="28"/>
          <w:szCs w:val="28"/>
          <w:lang w:val="en-US" w:eastAsia="zh-CN"/>
        </w:rPr>
        <w:t>6</w:t>
      </w:r>
      <w:r>
        <w:rPr>
          <w:rFonts w:hint="eastAsia" w:asciiTheme="majorEastAsia" w:hAnsiTheme="majorEastAsia" w:eastAsiaTheme="majorEastAsia"/>
          <w:sz w:val="28"/>
          <w:szCs w:val="28"/>
        </w:rPr>
        <w:t>月</w:t>
      </w:r>
      <w:r>
        <w:rPr>
          <w:rFonts w:hint="eastAsia" w:asciiTheme="majorEastAsia" w:hAnsiTheme="majorEastAsia" w:eastAsiaTheme="majorEastAsia"/>
          <w:sz w:val="28"/>
          <w:szCs w:val="28"/>
          <w:lang w:val="en-US" w:eastAsia="zh-CN"/>
        </w:rPr>
        <w:t>23</w:t>
      </w:r>
      <w:r>
        <w:rPr>
          <w:rFonts w:hint="eastAsia" w:asciiTheme="majorEastAsia" w:hAnsiTheme="majorEastAsia" w:eastAsiaTheme="majorEastAsia"/>
          <w:sz w:val="28"/>
          <w:szCs w:val="28"/>
        </w:rPr>
        <w:t>日（报到时间：2017年</w:t>
      </w:r>
      <w:r>
        <w:rPr>
          <w:rFonts w:hint="eastAsia" w:asciiTheme="majorEastAsia" w:hAnsiTheme="majorEastAsia" w:eastAsiaTheme="majorEastAsia"/>
          <w:sz w:val="28"/>
          <w:szCs w:val="28"/>
          <w:lang w:val="en-US" w:eastAsia="zh-CN"/>
        </w:rPr>
        <w:t>6</w:t>
      </w:r>
      <w:r>
        <w:rPr>
          <w:rFonts w:hint="eastAsia" w:asciiTheme="majorEastAsia" w:hAnsiTheme="majorEastAsia" w:eastAsiaTheme="majorEastAsia"/>
          <w:sz w:val="28"/>
          <w:szCs w:val="28"/>
        </w:rPr>
        <w:t>月</w:t>
      </w:r>
      <w:r>
        <w:rPr>
          <w:rFonts w:hint="eastAsia" w:asciiTheme="majorEastAsia" w:hAnsiTheme="majorEastAsia" w:eastAsiaTheme="majorEastAsia"/>
          <w:sz w:val="28"/>
          <w:szCs w:val="28"/>
          <w:lang w:val="en-US" w:eastAsia="zh-CN"/>
        </w:rPr>
        <w:t>21</w:t>
      </w:r>
      <w:r>
        <w:rPr>
          <w:rFonts w:hint="eastAsia" w:asciiTheme="majorEastAsia" w:hAnsiTheme="majorEastAsia" w:eastAsiaTheme="majorEastAsia"/>
          <w:sz w:val="28"/>
          <w:szCs w:val="28"/>
        </w:rPr>
        <w:t>日上午8：30-9：30时）。[注：2017年</w:t>
      </w:r>
      <w:r>
        <w:rPr>
          <w:rFonts w:hint="eastAsia" w:asciiTheme="majorEastAsia" w:hAnsiTheme="majorEastAsia" w:eastAsiaTheme="majorEastAsia"/>
          <w:sz w:val="28"/>
          <w:szCs w:val="28"/>
          <w:lang w:val="en-US" w:eastAsia="zh-CN"/>
        </w:rPr>
        <w:t>6</w:t>
      </w:r>
      <w:r>
        <w:rPr>
          <w:rFonts w:hint="eastAsia" w:asciiTheme="majorEastAsia" w:hAnsiTheme="majorEastAsia" w:eastAsiaTheme="majorEastAsia"/>
          <w:sz w:val="28"/>
          <w:szCs w:val="28"/>
        </w:rPr>
        <w:t>月</w:t>
      </w:r>
      <w:r>
        <w:rPr>
          <w:rFonts w:hint="eastAsia" w:asciiTheme="majorEastAsia" w:hAnsiTheme="majorEastAsia" w:eastAsiaTheme="majorEastAsia"/>
          <w:sz w:val="28"/>
          <w:szCs w:val="28"/>
          <w:lang w:val="en-US" w:eastAsia="zh-CN"/>
        </w:rPr>
        <w:t>14</w:t>
      </w:r>
      <w:r>
        <w:rPr>
          <w:rFonts w:hint="eastAsia" w:asciiTheme="majorEastAsia" w:hAnsiTheme="majorEastAsia" w:eastAsiaTheme="majorEastAsia"/>
          <w:sz w:val="28"/>
          <w:szCs w:val="28"/>
        </w:rPr>
        <w:t>日为截止报名时间，在截止时间之后报名的学员将分到下一批</w:t>
      </w:r>
      <w:r>
        <w:rPr>
          <w:rFonts w:hint="eastAsia" w:asciiTheme="majorEastAsia" w:hAnsiTheme="majorEastAsia" w:eastAsiaTheme="majorEastAsia"/>
          <w:b w:val="0"/>
          <w:bCs/>
          <w:sz w:val="28"/>
          <w:szCs w:val="28"/>
          <w:lang w:eastAsia="zh-CN"/>
        </w:rPr>
        <w:t>起重机械（</w:t>
      </w:r>
      <w:r>
        <w:rPr>
          <w:rFonts w:hint="eastAsia" w:asciiTheme="majorEastAsia" w:hAnsiTheme="majorEastAsia" w:eastAsiaTheme="majorEastAsia"/>
          <w:b w:val="0"/>
          <w:bCs/>
          <w:sz w:val="28"/>
          <w:szCs w:val="28"/>
          <w:lang w:val="en-US" w:eastAsia="zh-CN"/>
        </w:rPr>
        <w:t>Q3、Q4、Q5、Q6、A5</w:t>
      </w:r>
      <w:r>
        <w:rPr>
          <w:rFonts w:hint="eastAsia" w:asciiTheme="majorEastAsia" w:hAnsiTheme="majorEastAsia" w:eastAsiaTheme="majorEastAsia"/>
          <w:b w:val="0"/>
          <w:bCs/>
          <w:sz w:val="28"/>
          <w:szCs w:val="28"/>
          <w:lang w:eastAsia="zh-CN"/>
        </w:rPr>
        <w:t>）</w:t>
      </w:r>
      <w:r>
        <w:rPr>
          <w:rFonts w:hint="eastAsia" w:asciiTheme="majorEastAsia" w:hAnsiTheme="majorEastAsia" w:eastAsiaTheme="majorEastAsia"/>
          <w:sz w:val="28"/>
          <w:szCs w:val="28"/>
        </w:rPr>
        <w:t xml:space="preserve">考前辅导班。]        </w:t>
      </w:r>
    </w:p>
    <w:p>
      <w:pPr>
        <w:snapToGrid w:val="0"/>
        <w:spacing w:line="360" w:lineRule="auto"/>
        <w:ind w:firstLine="420" w:firstLineChars="150"/>
        <w:contextualSpacing/>
        <w:jc w:val="left"/>
        <w:rPr>
          <w:rFonts w:asciiTheme="majorEastAsia" w:hAnsiTheme="majorEastAsia" w:eastAsiaTheme="majorEastAsia"/>
          <w:sz w:val="28"/>
          <w:szCs w:val="28"/>
        </w:rPr>
      </w:pPr>
      <w:r>
        <w:rPr>
          <w:rFonts w:hint="eastAsia" w:asciiTheme="majorEastAsia" w:hAnsiTheme="majorEastAsia" w:eastAsiaTheme="majorEastAsia"/>
          <w:sz w:val="28"/>
          <w:szCs w:val="28"/>
        </w:rPr>
        <w:t>（二）考核时间：2017年</w:t>
      </w:r>
      <w:r>
        <w:rPr>
          <w:rFonts w:hint="eastAsia" w:asciiTheme="majorEastAsia" w:hAnsiTheme="majorEastAsia" w:eastAsiaTheme="majorEastAsia"/>
          <w:sz w:val="28"/>
          <w:szCs w:val="28"/>
          <w:lang w:val="en-US" w:eastAsia="zh-CN"/>
        </w:rPr>
        <w:t>6</w:t>
      </w:r>
      <w:r>
        <w:rPr>
          <w:rFonts w:hint="eastAsia" w:asciiTheme="majorEastAsia" w:hAnsiTheme="majorEastAsia" w:eastAsiaTheme="majorEastAsia"/>
          <w:sz w:val="28"/>
          <w:szCs w:val="28"/>
        </w:rPr>
        <w:t>月</w:t>
      </w:r>
      <w:r>
        <w:rPr>
          <w:rFonts w:hint="eastAsia" w:asciiTheme="majorEastAsia" w:hAnsiTheme="majorEastAsia" w:eastAsiaTheme="majorEastAsia"/>
          <w:sz w:val="28"/>
          <w:szCs w:val="28"/>
          <w:lang w:val="en-US" w:eastAsia="zh-CN"/>
        </w:rPr>
        <w:t>23</w:t>
      </w:r>
      <w:r>
        <w:rPr>
          <w:rFonts w:hint="eastAsia" w:asciiTheme="majorEastAsia" w:hAnsiTheme="majorEastAsia" w:eastAsiaTheme="majorEastAsia"/>
          <w:sz w:val="28"/>
          <w:szCs w:val="28"/>
        </w:rPr>
        <w:t>日</w:t>
      </w:r>
    </w:p>
    <w:p>
      <w:pPr>
        <w:snapToGrid w:val="0"/>
        <w:spacing w:line="360" w:lineRule="auto"/>
        <w:ind w:firstLine="560" w:firstLineChars="200"/>
        <w:contextualSpacing/>
        <w:jc w:val="left"/>
        <w:rPr>
          <w:rFonts w:asciiTheme="majorEastAsia" w:hAnsiTheme="majorEastAsia" w:eastAsiaTheme="majorEastAsia"/>
          <w:sz w:val="28"/>
          <w:szCs w:val="28"/>
        </w:rPr>
      </w:pPr>
      <w:r>
        <w:rPr>
          <w:rFonts w:hint="eastAsia" w:asciiTheme="majorEastAsia" w:hAnsiTheme="majorEastAsia" w:eastAsiaTheme="majorEastAsia"/>
          <w:sz w:val="28"/>
          <w:szCs w:val="28"/>
        </w:rPr>
        <w:t>(三) 辅导地点：河源市永和路商务小区质监大楼二楼。</w:t>
      </w:r>
    </w:p>
    <w:p>
      <w:pPr>
        <w:snapToGrid w:val="0"/>
        <w:spacing w:line="360" w:lineRule="auto"/>
        <w:ind w:firstLine="562" w:firstLineChars="200"/>
        <w:contextualSpacing/>
        <w:jc w:val="left"/>
        <w:rPr>
          <w:rFonts w:asciiTheme="majorEastAsia" w:hAnsiTheme="majorEastAsia" w:eastAsiaTheme="majorEastAsia"/>
          <w:b/>
          <w:sz w:val="28"/>
          <w:szCs w:val="28"/>
        </w:rPr>
      </w:pPr>
      <w:r>
        <w:rPr>
          <w:rFonts w:ascii="宋体" w:hAnsi="宋体" w:eastAsia="宋体" w:cs="宋体"/>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346075</wp:posOffset>
                </wp:positionV>
                <wp:extent cx="1487805" cy="612775"/>
                <wp:effectExtent l="1905" t="4445" r="15240" b="11430"/>
                <wp:wrapNone/>
                <wp:docPr id="1" name="直接连接符 1"/>
                <wp:cNvGraphicFramePr/>
                <a:graphic xmlns:a="http://schemas.openxmlformats.org/drawingml/2006/main">
                  <a:graphicData uri="http://schemas.microsoft.com/office/word/2010/wordprocessingShape">
                    <wps:wsp>
                      <wps:cNvCnPr/>
                      <wps:spPr>
                        <a:xfrm>
                          <a:off x="0" y="0"/>
                          <a:ext cx="1487805" cy="6127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4pt;margin-top:27.25pt;height:48.25pt;width:117.15pt;z-index:251661312;mso-width-relative:page;mso-height-relative:page;" filled="f" stroked="t" coordsize="21600,21600" o:gfxdata="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xrNRbYAAAACgEAAA8AAAAAAAAAAQAgAAAAIgAAAGRycy9kb3ducmV2Lnht&#10;bFBLAQIUABQAAAAIAIdO4kBGmlMuwAEAAFEDAAAOAAAAAAAAAAEAIAAAACcBAABkcnMvZTJvRG9j&#10;LnhtbFBLBQYAAAAABgAGAFkBAABZBQAAAAA=&#10;">
                <v:fill on="f" focussize="0,0"/>
                <v:stroke color="#000000 [3213]" joinstyle="round"/>
                <v:imagedata o:title=""/>
                <o:lock v:ext="edit" aspectratio="f"/>
              </v:line>
            </w:pict>
          </mc:Fallback>
        </mc:AlternateContent>
      </w:r>
      <w:r>
        <w:rPr>
          <w:rFonts w:hint="eastAsia" w:asciiTheme="majorEastAsia" w:hAnsiTheme="majorEastAsia" w:eastAsiaTheme="majorEastAsia"/>
          <w:b/>
          <w:sz w:val="28"/>
          <w:szCs w:val="28"/>
        </w:rPr>
        <w:t>三、费用</w:t>
      </w:r>
    </w:p>
    <w:tbl>
      <w:tblPr>
        <w:tblStyle w:val="8"/>
        <w:tblW w:w="9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4"/>
        <w:gridCol w:w="2345"/>
        <w:gridCol w:w="2346"/>
        <w:gridCol w:w="2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2344" w:type="dxa"/>
          </w:tcPr>
          <w:p>
            <w:pPr>
              <w:widowControl/>
              <w:tabs>
                <w:tab w:val="right" w:pos="2176"/>
              </w:tabs>
              <w:jc w:val="left"/>
              <w:rPr>
                <w:rFonts w:ascii="宋体" w:hAnsi="宋体" w:eastAsia="宋体" w:cs="宋体"/>
                <w:b/>
                <w:kern w:val="0"/>
                <w:sz w:val="21"/>
                <w:szCs w:val="21"/>
              </w:rPr>
            </w:pPr>
            <w:r>
              <w:rPr>
                <w:rFonts w:hint="eastAsia" w:ascii="宋体" w:hAnsi="宋体" w:eastAsia="宋体" w:cs="宋体"/>
                <w:b/>
                <w:kern w:val="0"/>
                <w:sz w:val="24"/>
                <w:szCs w:val="24"/>
                <w:lang w:val="en-US" w:eastAsia="zh-CN"/>
              </w:rPr>
              <w:t xml:space="preserve">       </w:t>
            </w:r>
            <w:r>
              <w:rPr>
                <w:rFonts w:hint="eastAsia" w:ascii="宋体" w:hAnsi="宋体" w:eastAsia="宋体" w:cs="宋体"/>
                <w:b/>
                <w:kern w:val="0"/>
                <w:sz w:val="21"/>
                <w:szCs w:val="21"/>
                <w:lang w:val="en-US" w:eastAsia="zh-CN"/>
              </w:rPr>
              <w:t xml:space="preserve"> </w:t>
            </w:r>
            <w:r>
              <w:rPr>
                <w:rFonts w:hint="eastAsia" w:ascii="宋体" w:hAnsi="宋体" w:eastAsia="宋体" w:cs="宋体"/>
                <w:b/>
                <w:kern w:val="0"/>
                <w:sz w:val="21"/>
                <w:szCs w:val="21"/>
              </w:rPr>
              <w:t>项目</w:t>
            </w:r>
            <w:r>
              <w:rPr>
                <w:rFonts w:hint="eastAsia" w:ascii="宋体" w:hAnsi="宋体" w:eastAsia="宋体" w:cs="宋体"/>
                <w:kern w:val="0"/>
                <w:sz w:val="21"/>
                <w:szCs w:val="21"/>
              </w:rPr>
              <w:t xml:space="preserve">  </w:t>
            </w:r>
          </w:p>
          <w:p>
            <w:pPr>
              <w:widowControl/>
              <w:tabs>
                <w:tab w:val="right" w:pos="2176"/>
              </w:tabs>
              <w:jc w:val="left"/>
              <w:rPr>
                <w:rFonts w:ascii="宋体" w:hAnsi="宋体" w:eastAsia="宋体" w:cs="宋体"/>
                <w:kern w:val="0"/>
                <w:sz w:val="21"/>
                <w:szCs w:val="21"/>
              </w:rPr>
            </w:pPr>
          </w:p>
          <w:p>
            <w:pPr>
              <w:widowControl/>
              <w:tabs>
                <w:tab w:val="right" w:pos="2176"/>
              </w:tabs>
              <w:jc w:val="left"/>
              <w:rPr>
                <w:rFonts w:ascii="宋体" w:hAnsi="宋体" w:eastAsia="宋体" w:cs="宋体"/>
                <w:b/>
                <w:kern w:val="0"/>
                <w:sz w:val="24"/>
                <w:szCs w:val="24"/>
              </w:rPr>
            </w:pPr>
            <w:r>
              <w:rPr>
                <w:rFonts w:hint="eastAsia" w:ascii="宋体" w:hAnsi="宋体" w:eastAsia="宋体" w:cs="宋体"/>
                <w:b/>
                <w:kern w:val="0"/>
                <w:sz w:val="21"/>
                <w:szCs w:val="21"/>
              </w:rPr>
              <w:t>收费类型</w:t>
            </w:r>
            <w:r>
              <w:rPr>
                <w:rFonts w:ascii="宋体" w:hAnsi="宋体" w:eastAsia="宋体" w:cs="宋体"/>
                <w:b/>
                <w:kern w:val="0"/>
                <w:sz w:val="24"/>
                <w:szCs w:val="24"/>
              </w:rPr>
              <w:tab/>
            </w:r>
            <w:r>
              <w:rPr>
                <w:rFonts w:hint="eastAsia" w:ascii="宋体" w:hAnsi="宋体" w:eastAsia="宋体" w:cs="宋体"/>
                <w:b/>
                <w:kern w:val="0"/>
                <w:sz w:val="24"/>
                <w:szCs w:val="24"/>
              </w:rPr>
              <w:t xml:space="preserve">  </w:t>
            </w:r>
          </w:p>
        </w:tc>
        <w:tc>
          <w:tcPr>
            <w:tcW w:w="2345" w:type="dxa"/>
            <w:vAlign w:val="center"/>
          </w:tcPr>
          <w:p>
            <w:pPr>
              <w:widowControl/>
              <w:jc w:val="center"/>
              <w:rPr>
                <w:rFonts w:hint="eastAsia" w:ascii="宋体" w:hAnsi="宋体" w:eastAsia="宋体" w:cs="宋体"/>
                <w:b/>
                <w:kern w:val="0"/>
                <w:sz w:val="21"/>
                <w:szCs w:val="21"/>
                <w:lang w:val="en-US" w:eastAsia="zh-CN"/>
              </w:rPr>
            </w:pPr>
            <w:r>
              <w:rPr>
                <w:rFonts w:hint="eastAsia" w:ascii="宋体" w:hAnsi="宋体" w:eastAsia="宋体" w:cs="宋体"/>
                <w:b/>
                <w:kern w:val="0"/>
                <w:sz w:val="21"/>
                <w:szCs w:val="21"/>
                <w:lang w:val="en-US" w:eastAsia="zh-CN"/>
              </w:rPr>
              <w:t>Q3、Q4、Q5、Q6</w:t>
            </w:r>
          </w:p>
        </w:tc>
        <w:tc>
          <w:tcPr>
            <w:tcW w:w="2346" w:type="dxa"/>
            <w:vAlign w:val="center"/>
          </w:tcPr>
          <w:p>
            <w:pPr>
              <w:widowControl/>
              <w:jc w:val="center"/>
              <w:rPr>
                <w:rFonts w:hint="eastAsia" w:ascii="宋体" w:hAnsi="宋体" w:eastAsia="宋体" w:cs="宋体"/>
                <w:b/>
                <w:kern w:val="0"/>
                <w:sz w:val="21"/>
                <w:szCs w:val="21"/>
                <w:lang w:val="en-US" w:eastAsia="zh-CN"/>
              </w:rPr>
            </w:pPr>
            <w:r>
              <w:rPr>
                <w:rFonts w:hint="eastAsia" w:ascii="宋体" w:hAnsi="宋体" w:eastAsia="宋体" w:cs="宋体"/>
                <w:b/>
                <w:kern w:val="0"/>
                <w:sz w:val="21"/>
                <w:szCs w:val="21"/>
                <w:lang w:val="en-US" w:eastAsia="zh-CN"/>
              </w:rPr>
              <w:t>A5</w:t>
            </w:r>
          </w:p>
        </w:tc>
        <w:tc>
          <w:tcPr>
            <w:tcW w:w="2345" w:type="dxa"/>
            <w:vMerge w:val="restart"/>
          </w:tcPr>
          <w:p>
            <w:pPr>
              <w:widowControl/>
              <w:jc w:val="left"/>
              <w:rPr>
                <w:rFonts w:ascii="宋体" w:hAnsi="宋体" w:eastAsia="宋体" w:cs="宋体"/>
                <w:b/>
                <w:kern w:val="0"/>
                <w:sz w:val="18"/>
                <w:szCs w:val="18"/>
              </w:rPr>
            </w:pPr>
            <w:r>
              <w:rPr>
                <w:rFonts w:hint="eastAsia" w:ascii="宋体" w:hAnsi="宋体" w:eastAsia="宋体" w:cs="宋体"/>
                <w:b/>
                <w:kern w:val="0"/>
                <w:sz w:val="18"/>
                <w:szCs w:val="18"/>
              </w:rPr>
              <w:t>注：1辅导性收费：辅导费、考核费、证书工本费、税金。</w:t>
            </w:r>
          </w:p>
          <w:p>
            <w:pPr>
              <w:widowControl/>
              <w:jc w:val="left"/>
              <w:rPr>
                <w:rFonts w:ascii="宋体" w:hAnsi="宋体" w:eastAsia="宋体" w:cs="宋体"/>
                <w:b/>
                <w:kern w:val="0"/>
                <w:sz w:val="18"/>
                <w:szCs w:val="18"/>
              </w:rPr>
            </w:pPr>
            <w:r>
              <w:rPr>
                <w:rFonts w:hint="eastAsia" w:ascii="宋体" w:hAnsi="宋体" w:eastAsia="宋体" w:cs="宋体"/>
                <w:b/>
                <w:kern w:val="0"/>
                <w:sz w:val="18"/>
                <w:szCs w:val="18"/>
              </w:rPr>
              <w:t xml:space="preserve">     2考核费：属行政收费。</w:t>
            </w:r>
          </w:p>
          <w:p>
            <w:pPr>
              <w:widowControl/>
              <w:jc w:val="left"/>
              <w:rPr>
                <w:rFonts w:ascii="宋体" w:hAnsi="宋体" w:eastAsia="宋体" w:cs="宋体"/>
                <w:b/>
                <w:kern w:val="0"/>
                <w:sz w:val="18"/>
                <w:szCs w:val="18"/>
              </w:rPr>
            </w:pPr>
            <w:r>
              <w:rPr>
                <w:rFonts w:hint="eastAsia" w:ascii="宋体" w:hAnsi="宋体" w:eastAsia="宋体" w:cs="宋体"/>
                <w:b/>
                <w:kern w:val="0"/>
                <w:sz w:val="18"/>
                <w:szCs w:val="18"/>
              </w:rPr>
              <w:t xml:space="preserve">     3、辅导班不安排食宿，考证人员食宿、交通自理。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trPr>
        <w:tc>
          <w:tcPr>
            <w:tcW w:w="2344" w:type="dxa"/>
            <w:tcBorders>
              <w:bottom w:val="single" w:color="auto" w:sz="4" w:space="0"/>
            </w:tcBorders>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辅导费</w:t>
            </w:r>
          </w:p>
        </w:tc>
        <w:tc>
          <w:tcPr>
            <w:tcW w:w="2345" w:type="dxa"/>
            <w:tcBorders>
              <w:bottom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410</w:t>
            </w:r>
            <w:r>
              <w:rPr>
                <w:rFonts w:hint="eastAsia" w:ascii="宋体" w:hAnsi="宋体" w:eastAsia="宋体" w:cs="宋体"/>
                <w:kern w:val="0"/>
                <w:sz w:val="24"/>
                <w:szCs w:val="24"/>
              </w:rPr>
              <w:t>元/人/项</w:t>
            </w:r>
          </w:p>
        </w:tc>
        <w:tc>
          <w:tcPr>
            <w:tcW w:w="2346" w:type="dxa"/>
            <w:tcBorders>
              <w:bottom w:val="single" w:color="auto" w:sz="4" w:space="0"/>
            </w:tcBorders>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600/</w:t>
            </w:r>
            <w:r>
              <w:rPr>
                <w:rFonts w:hint="eastAsia" w:ascii="宋体" w:hAnsi="宋体" w:eastAsia="宋体" w:cs="宋体"/>
                <w:kern w:val="0"/>
                <w:sz w:val="24"/>
                <w:szCs w:val="24"/>
              </w:rPr>
              <w:t>元/人/项</w:t>
            </w:r>
          </w:p>
        </w:tc>
        <w:tc>
          <w:tcPr>
            <w:tcW w:w="2345" w:type="dxa"/>
            <w:vMerge w:val="continue"/>
            <w:tcBorders>
              <w:bottom w:val="single" w:color="auto" w:sz="4" w:space="0"/>
            </w:tcBorders>
          </w:tcPr>
          <w:p>
            <w:pPr>
              <w:widowControl/>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2344" w:type="dxa"/>
            <w:tcBorders>
              <w:bottom w:val="single" w:color="auto" w:sz="4" w:space="0"/>
            </w:tcBorders>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考核费</w:t>
            </w:r>
          </w:p>
        </w:tc>
        <w:tc>
          <w:tcPr>
            <w:tcW w:w="2345" w:type="dxa"/>
            <w:tcBorders>
              <w:bottom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160</w:t>
            </w:r>
            <w:r>
              <w:rPr>
                <w:rFonts w:hint="eastAsia" w:ascii="宋体" w:hAnsi="宋体" w:eastAsia="宋体" w:cs="宋体"/>
                <w:kern w:val="0"/>
                <w:sz w:val="24"/>
                <w:szCs w:val="24"/>
              </w:rPr>
              <w:t>元/人/项</w:t>
            </w:r>
          </w:p>
        </w:tc>
        <w:tc>
          <w:tcPr>
            <w:tcW w:w="2346" w:type="dxa"/>
            <w:tcBorders>
              <w:bottom w:val="single" w:color="auto" w:sz="4" w:space="0"/>
            </w:tcBorders>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40/</w:t>
            </w:r>
            <w:r>
              <w:rPr>
                <w:rFonts w:hint="eastAsia" w:ascii="宋体" w:hAnsi="宋体" w:eastAsia="宋体" w:cs="宋体"/>
                <w:kern w:val="0"/>
                <w:sz w:val="24"/>
                <w:szCs w:val="24"/>
              </w:rPr>
              <w:t>元/人/项</w:t>
            </w:r>
          </w:p>
        </w:tc>
        <w:tc>
          <w:tcPr>
            <w:tcW w:w="2345" w:type="dxa"/>
            <w:vMerge w:val="continue"/>
            <w:tcBorders>
              <w:bottom w:val="single" w:color="auto" w:sz="4" w:space="0"/>
            </w:tcBorders>
          </w:tcPr>
          <w:p>
            <w:pPr>
              <w:widowControl/>
              <w:jc w:val="left"/>
              <w:rPr>
                <w:rFonts w:ascii="宋体" w:hAnsi="宋体" w:eastAsia="宋体" w:cs="宋体"/>
                <w:kern w:val="0"/>
                <w:sz w:val="24"/>
                <w:szCs w:val="24"/>
              </w:rPr>
            </w:pPr>
          </w:p>
        </w:tc>
      </w:tr>
    </w:tbl>
    <w:p>
      <w:pPr>
        <w:widowControl/>
        <w:jc w:val="left"/>
        <w:rPr>
          <w:rFonts w:ascii="宋体" w:hAnsi="宋体" w:eastAsia="宋体" w:cs="宋体"/>
          <w:kern w:val="0"/>
          <w:sz w:val="24"/>
          <w:szCs w:val="24"/>
        </w:rPr>
      </w:pPr>
    </w:p>
    <w:p>
      <w:pPr>
        <w:widowControl/>
        <w:snapToGrid w:val="0"/>
        <w:spacing w:line="360" w:lineRule="auto"/>
        <w:ind w:right="1124"/>
        <w:contextualSpacing/>
        <w:rPr>
          <w:rFonts w:cs="宋体" w:asciiTheme="majorEastAsia" w:hAnsiTheme="majorEastAsia" w:eastAsiaTheme="majorEastAsia"/>
          <w:kern w:val="0"/>
          <w:sz w:val="10"/>
          <w:szCs w:val="10"/>
        </w:rPr>
      </w:pPr>
    </w:p>
    <w:p>
      <w:pPr>
        <w:snapToGrid w:val="0"/>
        <w:spacing w:line="460" w:lineRule="exact"/>
        <w:ind w:firstLine="562" w:firstLineChars="200"/>
        <w:contextualSpacing/>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四、按考证的有关要求，考证人员必须在报到前提交以下资料：</w:t>
      </w:r>
    </w:p>
    <w:p>
      <w:pPr>
        <w:snapToGrid w:val="0"/>
        <w:spacing w:line="460" w:lineRule="exact"/>
        <w:ind w:firstLine="420" w:firstLineChars="150"/>
        <w:contextualSpacing/>
        <w:jc w:val="left"/>
        <w:rPr>
          <w:rFonts w:asciiTheme="majorEastAsia" w:hAnsiTheme="majorEastAsia" w:eastAsiaTheme="majorEastAsia"/>
          <w:sz w:val="28"/>
          <w:szCs w:val="28"/>
        </w:rPr>
      </w:pPr>
      <w:r>
        <w:rPr>
          <w:rFonts w:hint="eastAsia" w:asciiTheme="majorEastAsia" w:hAnsiTheme="majorEastAsia" w:eastAsiaTheme="majorEastAsia"/>
          <w:sz w:val="28"/>
          <w:szCs w:val="28"/>
        </w:rPr>
        <w:t>（一）特种设备作业人员考核申请表(加盖单位公章)；</w:t>
      </w:r>
    </w:p>
    <w:p>
      <w:pPr>
        <w:snapToGrid w:val="0"/>
        <w:spacing w:line="460" w:lineRule="exact"/>
        <w:ind w:firstLine="420" w:firstLineChars="150"/>
        <w:contextualSpacing/>
        <w:jc w:val="left"/>
        <w:rPr>
          <w:rFonts w:asciiTheme="majorEastAsia" w:hAnsiTheme="majorEastAsia" w:eastAsiaTheme="majorEastAsia"/>
          <w:sz w:val="28"/>
          <w:szCs w:val="28"/>
        </w:rPr>
      </w:pPr>
      <w:r>
        <w:rPr>
          <w:rFonts w:hint="eastAsia" w:asciiTheme="majorEastAsia" w:hAnsiTheme="majorEastAsia" w:eastAsiaTheme="majorEastAsia"/>
          <w:sz w:val="28"/>
          <w:szCs w:val="28"/>
        </w:rPr>
        <w:t>（二）身份证复印件（正反面复印件1份）；</w:t>
      </w:r>
    </w:p>
    <w:p>
      <w:pPr>
        <w:snapToGrid w:val="0"/>
        <w:spacing w:line="460" w:lineRule="exact"/>
        <w:ind w:firstLine="420" w:firstLineChars="150"/>
        <w:contextualSpacing/>
        <w:jc w:val="left"/>
        <w:rPr>
          <w:rFonts w:asciiTheme="majorEastAsia" w:hAnsiTheme="majorEastAsia" w:eastAsiaTheme="majorEastAsia"/>
          <w:sz w:val="28"/>
          <w:szCs w:val="28"/>
        </w:rPr>
      </w:pPr>
      <w:r>
        <w:rPr>
          <w:rFonts w:hint="eastAsia" w:asciiTheme="majorEastAsia" w:hAnsiTheme="majorEastAsia" w:eastAsiaTheme="majorEastAsia"/>
          <w:sz w:val="28"/>
          <w:szCs w:val="28"/>
        </w:rPr>
        <w:t>（三）照片（近期2寸、正面、免冠、白底彩色照片3张）；</w:t>
      </w:r>
    </w:p>
    <w:p>
      <w:pPr>
        <w:snapToGrid w:val="0"/>
        <w:spacing w:line="460" w:lineRule="exact"/>
        <w:ind w:firstLine="420" w:firstLineChars="150"/>
        <w:contextualSpacing/>
        <w:jc w:val="left"/>
        <w:rPr>
          <w:rFonts w:asciiTheme="majorEastAsia" w:hAnsiTheme="majorEastAsia" w:eastAsiaTheme="majorEastAsia"/>
          <w:sz w:val="28"/>
          <w:szCs w:val="28"/>
        </w:rPr>
      </w:pPr>
      <w:r>
        <w:rPr>
          <w:rFonts w:hint="eastAsia" w:asciiTheme="majorEastAsia" w:hAnsiTheme="majorEastAsia" w:eastAsiaTheme="majorEastAsia"/>
          <w:sz w:val="28"/>
          <w:szCs w:val="28"/>
        </w:rPr>
        <w:t>（四）毕业证复印件1份或学历证明原件；</w:t>
      </w:r>
    </w:p>
    <w:p>
      <w:pPr>
        <w:snapToGrid w:val="0"/>
        <w:spacing w:line="460" w:lineRule="exact"/>
        <w:ind w:firstLine="420" w:firstLineChars="150"/>
        <w:contextualSpacing/>
        <w:jc w:val="left"/>
        <w:rPr>
          <w:rFonts w:asciiTheme="majorEastAsia" w:hAnsiTheme="majorEastAsia" w:eastAsiaTheme="majorEastAsia"/>
          <w:sz w:val="28"/>
          <w:szCs w:val="28"/>
        </w:rPr>
      </w:pPr>
      <w:r>
        <w:rPr>
          <w:rFonts w:hint="eastAsia" w:asciiTheme="majorEastAsia" w:hAnsiTheme="majorEastAsia" w:eastAsiaTheme="majorEastAsia"/>
          <w:sz w:val="28"/>
          <w:szCs w:val="28"/>
        </w:rPr>
        <w:t>（五）健康证明（健康证复印件或体检表原件）；</w:t>
      </w:r>
    </w:p>
    <w:p>
      <w:pPr>
        <w:snapToGrid w:val="0"/>
        <w:spacing w:line="460" w:lineRule="exact"/>
        <w:ind w:firstLine="420" w:firstLineChars="150"/>
        <w:contextualSpacing/>
        <w:jc w:val="left"/>
        <w:rPr>
          <w:rFonts w:asciiTheme="majorEastAsia" w:hAnsiTheme="majorEastAsia" w:eastAsiaTheme="majorEastAsia"/>
          <w:sz w:val="28"/>
          <w:szCs w:val="28"/>
        </w:rPr>
      </w:pPr>
      <w:r>
        <w:rPr>
          <w:rFonts w:hint="eastAsia" w:asciiTheme="majorEastAsia" w:hAnsiTheme="majorEastAsia" w:eastAsiaTheme="majorEastAsia"/>
          <w:sz w:val="28"/>
          <w:szCs w:val="28"/>
        </w:rPr>
        <w:t>（六）报考项目的实习证明（1份）；</w:t>
      </w:r>
    </w:p>
    <w:p>
      <w:pPr>
        <w:snapToGrid w:val="0"/>
        <w:spacing w:line="460" w:lineRule="exact"/>
        <w:ind w:firstLine="551" w:firstLineChars="196"/>
        <w:contextualSpacing/>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注：身份证、毕业证、健康证须提供原件现场核对！</w:t>
      </w:r>
    </w:p>
    <w:p>
      <w:pPr>
        <w:snapToGrid w:val="0"/>
        <w:spacing w:line="460" w:lineRule="exact"/>
        <w:ind w:firstLine="420" w:firstLineChars="150"/>
        <w:contextualSpacing/>
        <w:jc w:val="left"/>
        <w:rPr>
          <w:rFonts w:asciiTheme="majorEastAsia" w:hAnsiTheme="majorEastAsia" w:eastAsiaTheme="majorEastAsia"/>
          <w:sz w:val="28"/>
          <w:szCs w:val="28"/>
        </w:rPr>
      </w:pPr>
      <w:r>
        <w:rPr>
          <w:rFonts w:hint="eastAsia" w:asciiTheme="majorEastAsia" w:hAnsiTheme="majorEastAsia" w:eastAsiaTheme="majorEastAsia"/>
          <w:sz w:val="28"/>
          <w:szCs w:val="28"/>
        </w:rPr>
        <w:t>（以上表格下载地址：河源市特种设备协会：</w:t>
      </w:r>
      <w:r>
        <w:fldChar w:fldCharType="begin"/>
      </w:r>
      <w:r>
        <w:instrText xml:space="preserve"> HYPERLINK "http://www.hytsxh.com" </w:instrText>
      </w:r>
      <w:r>
        <w:fldChar w:fldCharType="separate"/>
      </w:r>
      <w:r>
        <w:rPr>
          <w:rStyle w:val="6"/>
          <w:rFonts w:hint="eastAsia" w:asciiTheme="majorEastAsia" w:hAnsiTheme="majorEastAsia" w:eastAsiaTheme="majorEastAsia"/>
          <w:color w:val="000000" w:themeColor="text1"/>
          <w:sz w:val="28"/>
          <w:szCs w:val="28"/>
          <w14:textFill>
            <w14:solidFill>
              <w14:schemeClr w14:val="tx1"/>
            </w14:solidFill>
          </w14:textFill>
        </w:rPr>
        <w:t>www.hytsxh.com</w:t>
      </w:r>
      <w:r>
        <w:rPr>
          <w:rStyle w:val="6"/>
          <w:rFonts w:hint="eastAsia" w:asciiTheme="majorEastAsia" w:hAnsiTheme="majorEastAsia" w:eastAsiaTheme="majorEastAsia"/>
          <w:color w:val="000000" w:themeColor="text1"/>
          <w:sz w:val="28"/>
          <w:szCs w:val="28"/>
          <w14:textFill>
            <w14:solidFill>
              <w14:schemeClr w14:val="tx1"/>
            </w14:solidFill>
          </w14:textFill>
        </w:rPr>
        <w:fldChar w:fldCharType="end"/>
      </w:r>
      <w:r>
        <w:rPr>
          <w:rFonts w:hint="eastAsia" w:asciiTheme="majorEastAsia" w:hAnsiTheme="majorEastAsia" w:eastAsiaTheme="majorEastAsia"/>
          <w:sz w:val="28"/>
          <w:szCs w:val="28"/>
        </w:rPr>
        <w:t>）</w:t>
      </w:r>
    </w:p>
    <w:p>
      <w:pPr>
        <w:snapToGrid w:val="0"/>
        <w:spacing w:line="460" w:lineRule="exact"/>
        <w:ind w:firstLine="552" w:firstLineChars="197"/>
        <w:contextualSpacing/>
        <w:jc w:val="left"/>
        <w:rPr>
          <w:rFonts w:asciiTheme="majorEastAsia" w:hAnsiTheme="majorEastAsia" w:eastAsiaTheme="majorEastAsia"/>
          <w:sz w:val="28"/>
          <w:szCs w:val="28"/>
        </w:rPr>
      </w:pPr>
      <w:r>
        <w:rPr>
          <w:rFonts w:hint="eastAsia" w:asciiTheme="majorEastAsia" w:hAnsiTheme="majorEastAsia" w:eastAsiaTheme="majorEastAsia"/>
          <w:sz w:val="28"/>
          <w:szCs w:val="28"/>
        </w:rPr>
        <w:t>如有疑问，可拨打咨询电话：0762-3279919/3279705。</w:t>
      </w:r>
    </w:p>
    <w:p>
      <w:pPr>
        <w:snapToGrid w:val="0"/>
        <w:spacing w:line="460" w:lineRule="exact"/>
        <w:ind w:firstLine="552" w:firstLineChars="197"/>
        <w:contextualSpacing/>
        <w:jc w:val="left"/>
        <w:rPr>
          <w:rFonts w:asciiTheme="majorEastAsia" w:hAnsiTheme="majorEastAsia" w:eastAsiaTheme="majorEastAsia"/>
          <w:sz w:val="28"/>
          <w:szCs w:val="28"/>
        </w:rPr>
      </w:pPr>
    </w:p>
    <w:p>
      <w:pPr>
        <w:snapToGrid w:val="0"/>
        <w:spacing w:line="460" w:lineRule="exact"/>
        <w:ind w:firstLine="552" w:firstLineChars="197"/>
        <w:contextualSpacing/>
        <w:jc w:val="left"/>
        <w:rPr>
          <w:rFonts w:asciiTheme="majorEastAsia" w:hAnsiTheme="majorEastAsia" w:eastAsiaTheme="majorEastAsia"/>
          <w:sz w:val="28"/>
          <w:szCs w:val="28"/>
        </w:rPr>
      </w:pPr>
    </w:p>
    <w:p>
      <w:pPr>
        <w:snapToGrid w:val="0"/>
        <w:spacing w:line="460" w:lineRule="exact"/>
        <w:ind w:firstLine="5440" w:firstLineChars="1700"/>
        <w:contextualSpacing/>
        <w:jc w:val="left"/>
        <w:rPr>
          <w:rFonts w:asciiTheme="majorEastAsia" w:hAnsiTheme="majorEastAsia" w:eastAsiaTheme="majorEastAsia"/>
          <w:sz w:val="32"/>
          <w:szCs w:val="28"/>
        </w:rPr>
      </w:pPr>
      <w:r>
        <w:rPr>
          <w:rFonts w:hint="eastAsia" w:asciiTheme="majorEastAsia" w:hAnsiTheme="majorEastAsia" w:eastAsiaTheme="majorEastAsia"/>
          <w:sz w:val="32"/>
          <w:szCs w:val="28"/>
        </w:rPr>
        <w:t>河源市特种设备协会</w:t>
      </w:r>
    </w:p>
    <w:p>
      <w:pPr>
        <w:snapToGrid w:val="0"/>
        <w:spacing w:line="460" w:lineRule="exact"/>
        <w:ind w:firstLine="5880" w:firstLineChars="2100"/>
        <w:contextualSpacing/>
        <w:jc w:val="left"/>
        <w:rPr>
          <w:rFonts w:asciiTheme="majorEastAsia" w:hAnsiTheme="majorEastAsia" w:eastAsiaTheme="majorEastAsia"/>
          <w:sz w:val="28"/>
          <w:szCs w:val="28"/>
        </w:rPr>
      </w:pPr>
      <w:r>
        <w:rPr>
          <w:rFonts w:hint="eastAsia" w:asciiTheme="majorEastAsia" w:hAnsiTheme="majorEastAsia" w:eastAsiaTheme="majorEastAsia"/>
          <w:sz w:val="28"/>
          <w:szCs w:val="28"/>
        </w:rPr>
        <w:t>2017年</w:t>
      </w:r>
      <w:r>
        <w:rPr>
          <w:rFonts w:hint="eastAsia" w:asciiTheme="majorEastAsia" w:hAnsiTheme="majorEastAsia" w:eastAsiaTheme="majorEastAsia"/>
          <w:sz w:val="28"/>
          <w:szCs w:val="28"/>
          <w:lang w:val="en-US" w:eastAsia="zh-CN"/>
        </w:rPr>
        <w:t>5</w:t>
      </w:r>
      <w:r>
        <w:rPr>
          <w:rFonts w:hint="eastAsia" w:asciiTheme="majorEastAsia" w:hAnsiTheme="majorEastAsia" w:eastAsiaTheme="majorEastAsia"/>
          <w:sz w:val="28"/>
          <w:szCs w:val="28"/>
        </w:rPr>
        <w:t>月</w:t>
      </w:r>
      <w:r>
        <w:rPr>
          <w:rFonts w:hint="eastAsia" w:asciiTheme="majorEastAsia" w:hAnsiTheme="majorEastAsia" w:eastAsiaTheme="majorEastAsia"/>
          <w:sz w:val="28"/>
          <w:szCs w:val="28"/>
          <w:lang w:val="en-US" w:eastAsia="zh-CN"/>
        </w:rPr>
        <w:t>4</w:t>
      </w:r>
      <w:r>
        <w:rPr>
          <w:rFonts w:hint="eastAsia" w:asciiTheme="majorEastAsia" w:hAnsiTheme="majorEastAsia" w:eastAsiaTheme="majorEastAsia"/>
          <w:sz w:val="28"/>
          <w:szCs w:val="28"/>
        </w:rPr>
        <w:t>日</w:t>
      </w:r>
    </w:p>
    <w:sectPr>
      <w:pgSz w:w="11906" w:h="16838"/>
      <w:pgMar w:top="1418" w:right="1247" w:bottom="1247"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23"/>
    <w:rsid w:val="0001185E"/>
    <w:rsid w:val="00011FA6"/>
    <w:rsid w:val="00047784"/>
    <w:rsid w:val="00085815"/>
    <w:rsid w:val="00091D9A"/>
    <w:rsid w:val="000D33A6"/>
    <w:rsid w:val="000E4779"/>
    <w:rsid w:val="000E5BA4"/>
    <w:rsid w:val="001204E4"/>
    <w:rsid w:val="0013123C"/>
    <w:rsid w:val="001A2BC6"/>
    <w:rsid w:val="001B1254"/>
    <w:rsid w:val="001B4DDC"/>
    <w:rsid w:val="001B720E"/>
    <w:rsid w:val="001C11A9"/>
    <w:rsid w:val="00224489"/>
    <w:rsid w:val="002274E2"/>
    <w:rsid w:val="00266756"/>
    <w:rsid w:val="0028785E"/>
    <w:rsid w:val="002E0A4D"/>
    <w:rsid w:val="00320BF1"/>
    <w:rsid w:val="00325661"/>
    <w:rsid w:val="00342911"/>
    <w:rsid w:val="00354D7B"/>
    <w:rsid w:val="00381CAE"/>
    <w:rsid w:val="0039400F"/>
    <w:rsid w:val="003A0962"/>
    <w:rsid w:val="003A20F1"/>
    <w:rsid w:val="003B0B02"/>
    <w:rsid w:val="003B692D"/>
    <w:rsid w:val="003E247E"/>
    <w:rsid w:val="00406028"/>
    <w:rsid w:val="0042432C"/>
    <w:rsid w:val="00467552"/>
    <w:rsid w:val="00487E0E"/>
    <w:rsid w:val="00491BEA"/>
    <w:rsid w:val="004B2449"/>
    <w:rsid w:val="004B601C"/>
    <w:rsid w:val="004C3BEC"/>
    <w:rsid w:val="004F796D"/>
    <w:rsid w:val="005064F7"/>
    <w:rsid w:val="00515D1D"/>
    <w:rsid w:val="00526DC1"/>
    <w:rsid w:val="00536ECE"/>
    <w:rsid w:val="0054485D"/>
    <w:rsid w:val="00544D56"/>
    <w:rsid w:val="005710B7"/>
    <w:rsid w:val="005832FB"/>
    <w:rsid w:val="005A05F6"/>
    <w:rsid w:val="005A4112"/>
    <w:rsid w:val="005A597A"/>
    <w:rsid w:val="005F352F"/>
    <w:rsid w:val="006208E7"/>
    <w:rsid w:val="00652605"/>
    <w:rsid w:val="006731ED"/>
    <w:rsid w:val="00682163"/>
    <w:rsid w:val="006A1912"/>
    <w:rsid w:val="006F3F3C"/>
    <w:rsid w:val="007059F4"/>
    <w:rsid w:val="00711FA7"/>
    <w:rsid w:val="007401A2"/>
    <w:rsid w:val="00747CA9"/>
    <w:rsid w:val="0076138D"/>
    <w:rsid w:val="00765488"/>
    <w:rsid w:val="007760EA"/>
    <w:rsid w:val="0078479E"/>
    <w:rsid w:val="00784D3B"/>
    <w:rsid w:val="00794950"/>
    <w:rsid w:val="007B7993"/>
    <w:rsid w:val="007E04C1"/>
    <w:rsid w:val="00830214"/>
    <w:rsid w:val="008A19CE"/>
    <w:rsid w:val="008A2226"/>
    <w:rsid w:val="008E4806"/>
    <w:rsid w:val="008F2C30"/>
    <w:rsid w:val="008F788F"/>
    <w:rsid w:val="00903181"/>
    <w:rsid w:val="009129E1"/>
    <w:rsid w:val="00923BE6"/>
    <w:rsid w:val="009822CC"/>
    <w:rsid w:val="009D2E6F"/>
    <w:rsid w:val="00A10042"/>
    <w:rsid w:val="00AA6542"/>
    <w:rsid w:val="00AC56AF"/>
    <w:rsid w:val="00AD2C3D"/>
    <w:rsid w:val="00AD4179"/>
    <w:rsid w:val="00AE1A72"/>
    <w:rsid w:val="00AE55C7"/>
    <w:rsid w:val="00AF70B1"/>
    <w:rsid w:val="00B05643"/>
    <w:rsid w:val="00B06D29"/>
    <w:rsid w:val="00B07EEB"/>
    <w:rsid w:val="00B50D48"/>
    <w:rsid w:val="00BC01B2"/>
    <w:rsid w:val="00BF30C7"/>
    <w:rsid w:val="00C16A87"/>
    <w:rsid w:val="00C24741"/>
    <w:rsid w:val="00C31E74"/>
    <w:rsid w:val="00C372E4"/>
    <w:rsid w:val="00C723AC"/>
    <w:rsid w:val="00CE00C4"/>
    <w:rsid w:val="00CF6CA6"/>
    <w:rsid w:val="00D01828"/>
    <w:rsid w:val="00D20587"/>
    <w:rsid w:val="00D21F7A"/>
    <w:rsid w:val="00D71C10"/>
    <w:rsid w:val="00D83C76"/>
    <w:rsid w:val="00D8705B"/>
    <w:rsid w:val="00D90774"/>
    <w:rsid w:val="00DF1D1A"/>
    <w:rsid w:val="00E1206A"/>
    <w:rsid w:val="00E12639"/>
    <w:rsid w:val="00E1320F"/>
    <w:rsid w:val="00E21F5D"/>
    <w:rsid w:val="00E27057"/>
    <w:rsid w:val="00E34296"/>
    <w:rsid w:val="00E45823"/>
    <w:rsid w:val="00E46018"/>
    <w:rsid w:val="00E6319F"/>
    <w:rsid w:val="00E8551A"/>
    <w:rsid w:val="00E92D40"/>
    <w:rsid w:val="00E9425E"/>
    <w:rsid w:val="00EB7C34"/>
    <w:rsid w:val="00EC28FC"/>
    <w:rsid w:val="00ED30BB"/>
    <w:rsid w:val="00EE2318"/>
    <w:rsid w:val="00EE3C0F"/>
    <w:rsid w:val="00F207DE"/>
    <w:rsid w:val="00F31D4E"/>
    <w:rsid w:val="00F3422A"/>
    <w:rsid w:val="00F85D21"/>
    <w:rsid w:val="00F91898"/>
    <w:rsid w:val="00F92927"/>
    <w:rsid w:val="00FA2848"/>
    <w:rsid w:val="00FB1992"/>
    <w:rsid w:val="00FF26AA"/>
    <w:rsid w:val="00FF745E"/>
    <w:rsid w:val="021D3A22"/>
    <w:rsid w:val="078B197B"/>
    <w:rsid w:val="0D6B07F3"/>
    <w:rsid w:val="12E779F3"/>
    <w:rsid w:val="1A026B30"/>
    <w:rsid w:val="230B73CF"/>
    <w:rsid w:val="29863910"/>
    <w:rsid w:val="4987330E"/>
    <w:rsid w:val="524A56D5"/>
    <w:rsid w:val="543F0CE2"/>
    <w:rsid w:val="5CA623AB"/>
    <w:rsid w:val="5DC30F00"/>
    <w:rsid w:val="60C40F71"/>
    <w:rsid w:val="67B038C6"/>
    <w:rsid w:val="73B442C5"/>
    <w:rsid w:val="7B427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5"/>
    <w:link w:val="4"/>
    <w:uiPriority w:val="99"/>
    <w:rPr>
      <w:sz w:val="18"/>
      <w:szCs w:val="18"/>
    </w:rPr>
  </w:style>
  <w:style w:type="character" w:customStyle="1" w:styleId="10">
    <w:name w:val="页脚 Char"/>
    <w:basedOn w:val="5"/>
    <w:link w:val="3"/>
    <w:qFormat/>
    <w:uiPriority w:val="99"/>
    <w:rPr>
      <w:sz w:val="18"/>
      <w:szCs w:val="18"/>
    </w:rPr>
  </w:style>
  <w:style w:type="paragraph" w:customStyle="1" w:styleId="11">
    <w:name w:val="List Paragraph"/>
    <w:basedOn w:val="1"/>
    <w:qFormat/>
    <w:uiPriority w:val="34"/>
    <w:pPr>
      <w:ind w:firstLine="420" w:firstLineChars="200"/>
    </w:pPr>
  </w:style>
  <w:style w:type="character" w:customStyle="1" w:styleId="12">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2703AF-E097-4519-921E-7A46F20A470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161</Words>
  <Characters>918</Characters>
  <Lines>7</Lines>
  <Paragraphs>2</Paragraphs>
  <ScaleCrop>false</ScaleCrop>
  <LinksUpToDate>false</LinksUpToDate>
  <CharactersWithSpaces>1077</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2017-03-02T07:51:00Z</dcterms:created>
  <dc:creator>PC</dc:creator>
  <cp:lastModifiedBy>Administrator</cp:lastModifiedBy>
  <cp:lastPrinted>2017-03-02T08:19:00Z</cp:lastPrinted>
  <dcterms:modified xsi:type="dcterms:W3CDTF">2017-05-04T00:46:50Z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